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4FAD1" w14:textId="2A16D3BB" w:rsidR="00FE3022" w:rsidRDefault="00FE30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12.2. </w:t>
      </w:r>
      <w:r>
        <w:rPr>
          <w:rFonts w:ascii="Times New Roman" w:eastAsia="Times New Roman" w:hAnsi="Times New Roman" w:cs="Times New Roman"/>
          <w:sz w:val="24"/>
          <w:szCs w:val="24"/>
        </w:rPr>
        <w:t>Объемный квиллинг: идеи поделок.</w:t>
      </w:r>
    </w:p>
    <w:p w14:paraId="357A801C" w14:textId="199BFB50" w:rsidR="00526B14" w:rsidRDefault="00FE3022"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r w:rsidRPr="00EA355D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https://vplate.ru/kvilling/obemnyj/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CC"/>
    <w:rsid w:val="00526B14"/>
    <w:rsid w:val="007E04AC"/>
    <w:rsid w:val="009161CC"/>
    <w:rsid w:val="00FE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9AA4"/>
  <w15:chartTrackingRefBased/>
  <w15:docId w15:val="{FA28D4E5-30C1-4511-90C6-03A26C32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30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plate.ru/kvilling/obemny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2020-09-24T07:52:00Z</dcterms:created>
  <dcterms:modified xsi:type="dcterms:W3CDTF">2020-09-24T07:52:00Z</dcterms:modified>
</cp:coreProperties>
</file>